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BE" w:rsidRPr="009A42BE" w:rsidRDefault="009A42BE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9A42BE">
        <w:rPr>
          <w:rFonts w:cs="Arial"/>
          <w:b/>
          <w:bCs/>
          <w:szCs w:val="21"/>
        </w:rPr>
        <w:t>PONUDNIK</w:t>
      </w:r>
      <w:r w:rsidR="001607E6">
        <w:rPr>
          <w:rFonts w:cs="Arial"/>
          <w:b/>
          <w:bCs/>
          <w:szCs w:val="21"/>
        </w:rPr>
        <w:t xml:space="preserve"> / PARTNER</w:t>
      </w:r>
      <w:r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06418B" w:rsidRPr="0006418B" w:rsidRDefault="0006418B" w:rsidP="0006418B">
      <w:pPr>
        <w:spacing w:after="200" w:line="276" w:lineRule="auto"/>
        <w:rPr>
          <w:rFonts w:eastAsia="Calibri" w:cs="Arial"/>
          <w:b/>
          <w:sz w:val="28"/>
          <w:szCs w:val="28"/>
          <w:lang w:eastAsia="en-US"/>
        </w:rPr>
      </w:pPr>
      <w:r w:rsidRPr="0006418B">
        <w:rPr>
          <w:rFonts w:eastAsia="Calibri" w:cs="Arial"/>
          <w:b/>
          <w:sz w:val="28"/>
          <w:szCs w:val="28"/>
          <w:lang w:eastAsia="en-US"/>
        </w:rPr>
        <w:t>POSLOVNI CENTER VRELEC – GRADNJA STAVBE, PRI KATERI SE UPOŠTEVAJO OKOLJSKI VIDIKI</w:t>
      </w:r>
    </w:p>
    <w:p w:rsidR="00CC1B0A" w:rsidRPr="00CC1B0A" w:rsidRDefault="00CC1B0A" w:rsidP="00CB3A4F">
      <w:pPr>
        <w:spacing w:after="200" w:line="276" w:lineRule="auto"/>
        <w:rPr>
          <w:rFonts w:eastAsiaTheme="minorHAnsi" w:cs="Arial"/>
          <w:b/>
          <w:szCs w:val="21"/>
          <w:lang w:eastAsia="en-US"/>
        </w:rPr>
      </w:pPr>
      <w:bookmarkStart w:id="0" w:name="_GoBack"/>
      <w:bookmarkEnd w:id="0"/>
    </w:p>
    <w:p w:rsidR="00FA0B47" w:rsidRDefault="00FA0B47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1607E6" w:rsidRPr="001607E6" w:rsidRDefault="001607E6" w:rsidP="001607E6">
      <w:pPr>
        <w:contextualSpacing w:val="0"/>
        <w:jc w:val="center"/>
        <w:rPr>
          <w:rFonts w:cs="Arial"/>
          <w:b/>
          <w:szCs w:val="21"/>
        </w:rPr>
      </w:pPr>
      <w:r w:rsidRPr="001607E6">
        <w:rPr>
          <w:rFonts w:cs="Arial"/>
          <w:b/>
          <w:szCs w:val="21"/>
        </w:rPr>
        <w:t xml:space="preserve">IZJAVA O ZAGOTOVLJENIH KAPACITETAH </w:t>
      </w:r>
      <w:r w:rsidR="0031506B">
        <w:rPr>
          <w:rFonts w:cs="Arial"/>
          <w:b/>
          <w:szCs w:val="21"/>
        </w:rPr>
        <w:t>IN NAČRTU DELA</w:t>
      </w:r>
    </w:p>
    <w:p w:rsidR="001607E6" w:rsidRPr="001607E6" w:rsidRDefault="001607E6" w:rsidP="001607E6">
      <w:pPr>
        <w:contextualSpacing w:val="0"/>
        <w:jc w:val="left"/>
        <w:rPr>
          <w:rFonts w:cs="Arial"/>
          <w:szCs w:val="21"/>
        </w:rPr>
      </w:pPr>
    </w:p>
    <w:p w:rsidR="001607E6" w:rsidRPr="001607E6" w:rsidRDefault="001607E6" w:rsidP="001607E6">
      <w:pPr>
        <w:contextualSpacing w:val="0"/>
        <w:rPr>
          <w:rFonts w:cs="Arial"/>
          <w:szCs w:val="21"/>
        </w:rPr>
      </w:pPr>
    </w:p>
    <w:p w:rsidR="00255934" w:rsidRDefault="001607E6" w:rsidP="0025593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>. Izjavljamo, da imamo zagotovljene vse potrebne tehnične in kadrovske kapacitete za realizacijo javnega naročila, skladno z naročnikovimi pogoji.</w:t>
      </w:r>
      <w:r w:rsidR="00255934">
        <w:rPr>
          <w:rFonts w:cs="Arial"/>
          <w:b/>
          <w:szCs w:val="21"/>
        </w:rPr>
        <w:t xml:space="preserve"> Na dan oddaje ponudbe imamo v delovnem razmerju naslednje število zaposlenih: </w:t>
      </w:r>
    </w:p>
    <w:p w:rsidR="00255934" w:rsidRDefault="00255934" w:rsidP="00255934">
      <w:pPr>
        <w:contextualSpacing w:val="0"/>
        <w:rPr>
          <w:rFonts w:cs="Arial"/>
          <w:b/>
          <w:szCs w:val="21"/>
        </w:rPr>
      </w:pPr>
    </w:p>
    <w:p w:rsidR="00255934" w:rsidRDefault="00255934" w:rsidP="0025593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__________________ . *</w:t>
      </w:r>
    </w:p>
    <w:p w:rsidR="00255934" w:rsidRDefault="00255934" w:rsidP="001607E6">
      <w:pPr>
        <w:contextualSpacing w:val="0"/>
        <w:rPr>
          <w:rFonts w:cs="Arial"/>
          <w:b/>
          <w:szCs w:val="21"/>
        </w:rPr>
      </w:pPr>
    </w:p>
    <w:p w:rsidR="00255934" w:rsidRPr="001607E6" w:rsidRDefault="00255934" w:rsidP="001607E6">
      <w:pPr>
        <w:contextualSpacing w:val="0"/>
        <w:rPr>
          <w:rFonts w:cs="Arial"/>
          <w:b/>
          <w:szCs w:val="21"/>
        </w:rPr>
      </w:pPr>
    </w:p>
    <w:p w:rsidR="001607E6" w:rsidRPr="001607E6" w:rsidRDefault="001607E6" w:rsidP="001607E6">
      <w:pPr>
        <w:contextualSpacing w:val="0"/>
        <w:rPr>
          <w:rFonts w:cs="Arial"/>
          <w:szCs w:val="21"/>
        </w:rPr>
      </w:pPr>
    </w:p>
    <w:p w:rsidR="001607E6" w:rsidRPr="001607E6" w:rsidRDefault="001607E6" w:rsidP="001607E6">
      <w:pPr>
        <w:contextualSpacing w:val="0"/>
        <w:jc w:val="left"/>
        <w:rPr>
          <w:rFonts w:cs="Arial"/>
          <w:szCs w:val="21"/>
        </w:rPr>
      </w:pPr>
    </w:p>
    <w:p w:rsidR="001607E6" w:rsidRPr="001607E6" w:rsidRDefault="001607E6" w:rsidP="001607E6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Ponudnik / partner:</w:t>
      </w:r>
    </w:p>
    <w:p w:rsidR="001607E6" w:rsidRPr="001607E6" w:rsidRDefault="001607E6" w:rsidP="001607E6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1607E6" w:rsidRPr="001607E6" w:rsidRDefault="001607E6" w:rsidP="001607E6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1607E6" w:rsidRPr="001607E6" w:rsidRDefault="001607E6" w:rsidP="001607E6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1607E6" w:rsidRPr="001607E6" w:rsidRDefault="001607E6" w:rsidP="001607E6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1607E6" w:rsidRDefault="001607E6" w:rsidP="001607E6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255934" w:rsidRDefault="00255934" w:rsidP="001607E6">
      <w:pPr>
        <w:contextualSpacing w:val="0"/>
        <w:jc w:val="left"/>
        <w:rPr>
          <w:rFonts w:cs="Arial"/>
          <w:i/>
          <w:iCs/>
          <w:szCs w:val="21"/>
        </w:rPr>
      </w:pPr>
    </w:p>
    <w:p w:rsidR="00E14DE1" w:rsidRDefault="00E14DE1" w:rsidP="001607E6">
      <w:pPr>
        <w:contextualSpacing w:val="0"/>
        <w:jc w:val="left"/>
        <w:rPr>
          <w:rFonts w:cs="Arial"/>
          <w:i/>
          <w:iCs/>
          <w:szCs w:val="21"/>
        </w:rPr>
      </w:pPr>
    </w:p>
    <w:p w:rsidR="00E14DE1" w:rsidRDefault="00E14DE1" w:rsidP="001607E6">
      <w:pPr>
        <w:contextualSpacing w:val="0"/>
        <w:jc w:val="left"/>
        <w:rPr>
          <w:rFonts w:cs="Arial"/>
          <w:i/>
          <w:iCs/>
          <w:szCs w:val="21"/>
        </w:rPr>
      </w:pPr>
    </w:p>
    <w:p w:rsidR="00255934" w:rsidRPr="001607E6" w:rsidRDefault="00255934" w:rsidP="001607E6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>* Priloga: Lastni seznam tehničnega osebja ali strokovnih organov, ki bodo sodelovali pri izvedbi naročila.</w:t>
      </w:r>
    </w:p>
    <w:p w:rsidR="00E23B6A" w:rsidRPr="00564AF3" w:rsidRDefault="00E23B6A" w:rsidP="001607E6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56A" w:rsidRDefault="00FB556A" w:rsidP="004F4A88">
      <w:r>
        <w:separator/>
      </w:r>
    </w:p>
  </w:endnote>
  <w:endnote w:type="continuationSeparator" w:id="0">
    <w:p w:rsidR="00FB556A" w:rsidRDefault="00FB556A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795C46">
    <w:pPr>
      <w:pStyle w:val="Noga"/>
      <w:jc w:val="right"/>
    </w:pPr>
    <w:r>
      <w:t>OBR-PLAN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56A" w:rsidRDefault="00FB556A" w:rsidP="004F4A88">
      <w:r>
        <w:separator/>
      </w:r>
    </w:p>
  </w:footnote>
  <w:footnote w:type="continuationSeparator" w:id="0">
    <w:p w:rsidR="00FB556A" w:rsidRDefault="00FB556A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Ind w:w="108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5A05C2" w:rsidRPr="005A05C2" w:rsidTr="00424FE9">
      <w:tc>
        <w:tcPr>
          <w:tcW w:w="2127" w:type="dxa"/>
          <w:shd w:val="clear" w:color="auto" w:fill="auto"/>
        </w:tcPr>
        <w:p w:rsidR="005A05C2" w:rsidRPr="005A05C2" w:rsidRDefault="005A05C2" w:rsidP="005A05C2">
          <w:pPr>
            <w:rPr>
              <w:szCs w:val="22"/>
            </w:rPr>
          </w:pPr>
          <w:r w:rsidRPr="005A05C2">
            <w:rPr>
              <w:noProof/>
              <w:szCs w:val="22"/>
            </w:rPr>
            <w:t xml:space="preserve">          </w:t>
          </w:r>
          <w:r>
            <w:rPr>
              <w:noProof/>
              <w:szCs w:val="22"/>
            </w:rPr>
            <w:drawing>
              <wp:inline distT="0" distB="0" distL="0" distR="0">
                <wp:extent cx="319405" cy="369570"/>
                <wp:effectExtent l="0" t="0" r="4445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940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  <w:shd w:val="clear" w:color="auto" w:fill="auto"/>
        </w:tcPr>
        <w:p w:rsidR="005A05C2" w:rsidRPr="005A05C2" w:rsidRDefault="005A05C2" w:rsidP="005A05C2">
          <w:pPr>
            <w:rPr>
              <w:noProof/>
              <w:szCs w:val="22"/>
            </w:rPr>
          </w:pPr>
        </w:p>
        <w:p w:rsidR="005A05C2" w:rsidRPr="005A05C2" w:rsidRDefault="005A05C2" w:rsidP="005A05C2">
          <w:pPr>
            <w:rPr>
              <w:noProof/>
              <w:szCs w:val="22"/>
            </w:rPr>
          </w:pPr>
          <w:r w:rsidRPr="005A05C2">
            <w:rPr>
              <w:noProof/>
              <w:szCs w:val="22"/>
            </w:rPr>
            <w:t xml:space="preserve">  </w:t>
          </w:r>
          <w:r w:rsidRPr="005A05C2">
            <w:rPr>
              <w:noProof/>
              <w:sz w:val="16"/>
              <w:szCs w:val="16"/>
            </w:rPr>
            <w:t xml:space="preserve">     </w:t>
          </w:r>
          <w:r w:rsidRPr="005A05C2">
            <w:rPr>
              <w:noProof/>
              <w:szCs w:val="22"/>
            </w:rPr>
            <w:t xml:space="preserve">           </w:t>
          </w:r>
        </w:p>
      </w:tc>
      <w:tc>
        <w:tcPr>
          <w:tcW w:w="3544" w:type="dxa"/>
          <w:vMerge w:val="restart"/>
          <w:shd w:val="clear" w:color="auto" w:fill="auto"/>
        </w:tcPr>
        <w:p w:rsidR="005A05C2" w:rsidRPr="005A05C2" w:rsidRDefault="005A05C2" w:rsidP="005A05C2">
          <w:pPr>
            <w:rPr>
              <w:szCs w:val="22"/>
            </w:rPr>
          </w:pPr>
        </w:p>
      </w:tc>
    </w:tr>
    <w:tr w:rsidR="005A05C2" w:rsidRPr="005A05C2" w:rsidTr="00424FE9">
      <w:tc>
        <w:tcPr>
          <w:tcW w:w="2127" w:type="dxa"/>
          <w:shd w:val="clear" w:color="auto" w:fill="auto"/>
        </w:tcPr>
        <w:p w:rsidR="005A05C2" w:rsidRPr="005A05C2" w:rsidRDefault="005A05C2" w:rsidP="005A05C2">
          <w:pPr>
            <w:tabs>
              <w:tab w:val="center" w:pos="4536"/>
              <w:tab w:val="right" w:pos="9072"/>
            </w:tabs>
            <w:rPr>
              <w:b/>
              <w:sz w:val="12"/>
              <w:szCs w:val="12"/>
            </w:rPr>
          </w:pPr>
          <w:r w:rsidRPr="005A05C2">
            <w:rPr>
              <w:b/>
              <w:sz w:val="12"/>
              <w:szCs w:val="12"/>
            </w:rPr>
            <w:t>OBČINA ROGAŠKA SLATINA</w:t>
          </w:r>
        </w:p>
        <w:p w:rsidR="005A05C2" w:rsidRPr="005A05C2" w:rsidRDefault="005A05C2" w:rsidP="005A05C2">
          <w:pPr>
            <w:tabs>
              <w:tab w:val="center" w:pos="4536"/>
              <w:tab w:val="right" w:pos="9072"/>
            </w:tabs>
            <w:rPr>
              <w:sz w:val="12"/>
              <w:szCs w:val="12"/>
            </w:rPr>
          </w:pPr>
          <w:r w:rsidRPr="005A05C2">
            <w:rPr>
              <w:sz w:val="12"/>
              <w:szCs w:val="12"/>
            </w:rPr>
            <w:t xml:space="preserve">            Izletniška ulica 2</w:t>
          </w:r>
        </w:p>
        <w:p w:rsidR="005A05C2" w:rsidRPr="005A05C2" w:rsidRDefault="005A05C2" w:rsidP="005A05C2">
          <w:pPr>
            <w:tabs>
              <w:tab w:val="center" w:pos="4536"/>
              <w:tab w:val="right" w:pos="9072"/>
            </w:tabs>
            <w:rPr>
              <w:sz w:val="12"/>
              <w:szCs w:val="12"/>
            </w:rPr>
          </w:pPr>
          <w:r w:rsidRPr="005A05C2">
            <w:rPr>
              <w:sz w:val="12"/>
              <w:szCs w:val="12"/>
            </w:rPr>
            <w:t xml:space="preserve">        3250 Rogaška Slatina</w:t>
          </w:r>
        </w:p>
        <w:p w:rsidR="005A05C2" w:rsidRPr="005A05C2" w:rsidRDefault="005A05C2" w:rsidP="005A05C2">
          <w:pPr>
            <w:tabs>
              <w:tab w:val="center" w:pos="4536"/>
              <w:tab w:val="right" w:pos="9072"/>
            </w:tabs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  <w:shd w:val="clear" w:color="auto" w:fill="auto"/>
        </w:tcPr>
        <w:p w:rsidR="005A05C2" w:rsidRPr="005A05C2" w:rsidRDefault="005A05C2" w:rsidP="005A05C2">
          <w:pPr>
            <w:rPr>
              <w:szCs w:val="22"/>
            </w:rPr>
          </w:pPr>
        </w:p>
      </w:tc>
      <w:tc>
        <w:tcPr>
          <w:tcW w:w="3544" w:type="dxa"/>
          <w:vMerge/>
          <w:shd w:val="clear" w:color="auto" w:fill="auto"/>
        </w:tcPr>
        <w:p w:rsidR="005A05C2" w:rsidRPr="005A05C2" w:rsidRDefault="005A05C2" w:rsidP="005A05C2">
          <w:pPr>
            <w:rPr>
              <w:szCs w:val="22"/>
            </w:rPr>
          </w:pPr>
        </w:p>
      </w:tc>
    </w:tr>
  </w:tbl>
  <w:p w:rsidR="004F4A88" w:rsidRPr="005A05C2" w:rsidRDefault="004F4A88" w:rsidP="005A05C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6418B"/>
    <w:rsid w:val="00076363"/>
    <w:rsid w:val="000A2BC3"/>
    <w:rsid w:val="000C6085"/>
    <w:rsid w:val="001607E6"/>
    <w:rsid w:val="002364E5"/>
    <w:rsid w:val="00255934"/>
    <w:rsid w:val="0027454D"/>
    <w:rsid w:val="002841FF"/>
    <w:rsid w:val="0029091A"/>
    <w:rsid w:val="002B43CD"/>
    <w:rsid w:val="002B5A38"/>
    <w:rsid w:val="0031506B"/>
    <w:rsid w:val="003B425C"/>
    <w:rsid w:val="003C211C"/>
    <w:rsid w:val="003D00F9"/>
    <w:rsid w:val="003D03C7"/>
    <w:rsid w:val="003D6B75"/>
    <w:rsid w:val="00401A07"/>
    <w:rsid w:val="00466B54"/>
    <w:rsid w:val="004D2AE4"/>
    <w:rsid w:val="004F4A88"/>
    <w:rsid w:val="00506710"/>
    <w:rsid w:val="00516593"/>
    <w:rsid w:val="00564AF3"/>
    <w:rsid w:val="005A05C2"/>
    <w:rsid w:val="005C571F"/>
    <w:rsid w:val="00601140"/>
    <w:rsid w:val="00666F30"/>
    <w:rsid w:val="006D56D0"/>
    <w:rsid w:val="00717C5D"/>
    <w:rsid w:val="00740A3C"/>
    <w:rsid w:val="00795C46"/>
    <w:rsid w:val="00856C7C"/>
    <w:rsid w:val="008B7BA5"/>
    <w:rsid w:val="00956966"/>
    <w:rsid w:val="009805D7"/>
    <w:rsid w:val="00997363"/>
    <w:rsid w:val="009A42BE"/>
    <w:rsid w:val="009B3E2B"/>
    <w:rsid w:val="00A555B4"/>
    <w:rsid w:val="00A5648E"/>
    <w:rsid w:val="00AF3704"/>
    <w:rsid w:val="00B050FF"/>
    <w:rsid w:val="00B640F9"/>
    <w:rsid w:val="00CB3A4F"/>
    <w:rsid w:val="00CB6F40"/>
    <w:rsid w:val="00CC1B0A"/>
    <w:rsid w:val="00CF7C71"/>
    <w:rsid w:val="00D01578"/>
    <w:rsid w:val="00D97688"/>
    <w:rsid w:val="00DA13E1"/>
    <w:rsid w:val="00DA390C"/>
    <w:rsid w:val="00DA6766"/>
    <w:rsid w:val="00DE558F"/>
    <w:rsid w:val="00E14DE1"/>
    <w:rsid w:val="00E23B6A"/>
    <w:rsid w:val="00E51AA7"/>
    <w:rsid w:val="00E6596F"/>
    <w:rsid w:val="00E86205"/>
    <w:rsid w:val="00E91401"/>
    <w:rsid w:val="00EA4D1E"/>
    <w:rsid w:val="00EB64A2"/>
    <w:rsid w:val="00F15440"/>
    <w:rsid w:val="00F241AF"/>
    <w:rsid w:val="00F72438"/>
    <w:rsid w:val="00FA0B47"/>
    <w:rsid w:val="00FB33BE"/>
    <w:rsid w:val="00FB556A"/>
    <w:rsid w:val="00FD04E7"/>
    <w:rsid w:val="00FE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25</cp:revision>
  <cp:lastPrinted>2013-05-15T07:02:00Z</cp:lastPrinted>
  <dcterms:created xsi:type="dcterms:W3CDTF">2013-05-17T11:20:00Z</dcterms:created>
  <dcterms:modified xsi:type="dcterms:W3CDTF">2017-03-01T12:03:00Z</dcterms:modified>
</cp:coreProperties>
</file>